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66" w:rsidRPr="0046299C" w:rsidRDefault="00F40166" w:rsidP="00F40166">
      <w:pPr>
        <w:pStyle w:val="1"/>
        <w:shd w:val="clear" w:color="auto" w:fill="FFFFFF"/>
        <w:spacing w:before="0" w:after="150" w:line="324" w:lineRule="atLeast"/>
        <w:ind w:left="-851" w:right="-284"/>
        <w:jc w:val="center"/>
        <w:rPr>
          <w:rFonts w:ascii="Tahoma" w:hAnsi="Tahoma" w:cs="Tahoma"/>
          <w:color w:val="595959" w:themeColor="text1" w:themeTint="A6"/>
          <w:sz w:val="32"/>
        </w:rPr>
      </w:pPr>
      <w:r w:rsidRPr="0046299C">
        <w:rPr>
          <w:rFonts w:ascii="Tahoma" w:hAnsi="Tahoma" w:cs="Tahoma"/>
          <w:color w:val="595959" w:themeColor="text1" w:themeTint="A6"/>
          <w:sz w:val="32"/>
        </w:rPr>
        <w:t>Памятка о правилах безопасного использования и утилизации ртутьсодержащих ламп</w:t>
      </w:r>
    </w:p>
    <w:p w:rsidR="00F40166" w:rsidRPr="0006697B" w:rsidRDefault="00F40166" w:rsidP="00F40166"/>
    <w:p w:rsidR="00F40166" w:rsidRPr="0006697B" w:rsidRDefault="00F40166" w:rsidP="00F40166">
      <w:pPr>
        <w:pStyle w:val="a4"/>
        <w:shd w:val="clear" w:color="auto" w:fill="FFFFFF"/>
        <w:spacing w:before="90" w:beforeAutospacing="0" w:after="150" w:afterAutospacing="0"/>
        <w:ind w:left="-851" w:right="-284"/>
        <w:jc w:val="both"/>
        <w:rPr>
          <w:rFonts w:ascii="Tahoma" w:hAnsi="Tahoma" w:cs="Tahoma"/>
          <w:b/>
          <w:color w:val="595959" w:themeColor="text1" w:themeTint="A6"/>
        </w:rPr>
      </w:pPr>
      <w:r w:rsidRPr="0006697B">
        <w:rPr>
          <w:rStyle w:val="a3"/>
          <w:rFonts w:ascii="Tahoma" w:hAnsi="Tahoma" w:cs="Tahoma"/>
          <w:b w:val="0"/>
          <w:color w:val="595959" w:themeColor="text1" w:themeTint="A6"/>
        </w:rPr>
        <w:t>Ртутьсодержащая или люминесцентная энергосберегающая лампа - это трубка с электродами, наполненная парами ртути и инертным газом (аргоном) с покрытыми люминофором внутренними стенками.</w:t>
      </w:r>
    </w:p>
    <w:p w:rsidR="00F40166" w:rsidRPr="0006697B" w:rsidRDefault="00F40166"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r w:rsidRPr="0006697B">
        <w:rPr>
          <w:rFonts w:ascii="Tahoma" w:hAnsi="Tahoma" w:cs="Tahoma"/>
          <w:color w:val="595959" w:themeColor="text1" w:themeTint="A6"/>
        </w:rPr>
        <w:t>Основными достоинствами люминесцентных энергосберегающих ламп являются значительная световая отдача, что позволяет создать высокие уровни освещенности, экономичность, благоприятный спектральный состав света и сравнительно невысокая яркость.</w:t>
      </w:r>
    </w:p>
    <w:p w:rsidR="00F40166" w:rsidRPr="0006697B" w:rsidRDefault="00F40166"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r w:rsidRPr="0006697B">
        <w:rPr>
          <w:rFonts w:ascii="Tahoma" w:hAnsi="Tahoma" w:cs="Tahoma"/>
          <w:color w:val="595959" w:themeColor="text1" w:themeTint="A6"/>
        </w:rPr>
        <w:t>Лучистый поток люминесцентных ламп в области ультрафиолетовой части спектра не оказывает вредного воздействия на организм человека, поскольку обычное стекло, из которого изготовляются трубки люминесцентных ламп, практически не пропускают ультрафиолетовые лучи. Основную опасность при использовании люминесцентных ламп представляет наличие в них небольшого количества ртути, которая относится к первому классу опасности (чрезвычайно опасное химическое вещество).</w:t>
      </w:r>
    </w:p>
    <w:p w:rsidR="00F40166" w:rsidRPr="0006697B" w:rsidRDefault="00F40166"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r w:rsidRPr="0006697B">
        <w:rPr>
          <w:rFonts w:ascii="Tahoma" w:hAnsi="Tahoma" w:cs="Tahoma"/>
          <w:color w:val="595959" w:themeColor="text1" w:themeTint="A6"/>
        </w:rPr>
        <w:t>Пока ртуть герметично изолирована в стеклянной трубке, эксплуатация ламп безопасна. Однако при механическом повреждении колбы происходит выделение паров ртути в окружающую среду, что может вызвать тяжелое отравление. Проникновение ртути в организм чаще происходит именно при вдыхании её паров, не имеющих запаха, с дальнейшим поражением нервной системы, печени, почек, желудочно-кишечного тракта.</w:t>
      </w:r>
    </w:p>
    <w:p w:rsidR="00F40166" w:rsidRPr="0006697B" w:rsidRDefault="00F40166"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r w:rsidRPr="0006697B">
        <w:rPr>
          <w:rStyle w:val="a3"/>
          <w:rFonts w:ascii="Tahoma" w:hAnsi="Tahoma" w:cs="Tahoma"/>
          <w:color w:val="595959" w:themeColor="text1" w:themeTint="A6"/>
        </w:rPr>
        <w:t>ОБЩИЕ ПРАВИЛА ОБРАЩЕНИЯ С РТУТЬСОДЕРЖАЩИМИ ЛАМПАМИ.</w:t>
      </w:r>
    </w:p>
    <w:p w:rsidR="00F40166" w:rsidRPr="0006697B" w:rsidRDefault="00F40166" w:rsidP="00F40166">
      <w:pPr>
        <w:numPr>
          <w:ilvl w:val="0"/>
          <w:numId w:val="1"/>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обращайтесь с энергосберегающими лампами осторожно, чтобы не разрушить или повредить колбу лампы в процессе установки;</w:t>
      </w:r>
    </w:p>
    <w:p w:rsidR="00F40166" w:rsidRPr="0006697B" w:rsidRDefault="00F40166" w:rsidP="00F40166">
      <w:pPr>
        <w:numPr>
          <w:ilvl w:val="0"/>
          <w:numId w:val="1"/>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всегда удерживайте энергосберегающую лампу за основание во время установки в патрон и извлечения из него.</w:t>
      </w:r>
    </w:p>
    <w:p w:rsidR="00F40166" w:rsidRPr="0006697B" w:rsidRDefault="00F40166"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r w:rsidRPr="0006697B">
        <w:rPr>
          <w:rStyle w:val="a3"/>
          <w:rFonts w:ascii="Tahoma" w:hAnsi="Tahoma" w:cs="Tahoma"/>
          <w:color w:val="595959" w:themeColor="text1" w:themeTint="A6"/>
        </w:rPr>
        <w:t>ЧТО ДЕЛАТЬ ПРИ РАЗРУШЕНИИ ЛАМПЫ.</w:t>
      </w:r>
    </w:p>
    <w:p w:rsidR="00F40166" w:rsidRPr="0006697B" w:rsidRDefault="00F40166" w:rsidP="00F40166">
      <w:pPr>
        <w:numPr>
          <w:ilvl w:val="0"/>
          <w:numId w:val="2"/>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Откройте окно и покиньте комнату на 15 минут.</w:t>
      </w:r>
    </w:p>
    <w:p w:rsidR="00F40166" w:rsidRPr="0006697B" w:rsidRDefault="00F40166" w:rsidP="00F40166">
      <w:pPr>
        <w:numPr>
          <w:ilvl w:val="0"/>
          <w:numId w:val="2"/>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Предварительно надев одноразовые пластиковые или резиновые перчатки, осторожно соберите осколки лампы, при помощи жесткой бумаги, поместите их в пластиковый пакет.</w:t>
      </w:r>
    </w:p>
    <w:p w:rsidR="00F40166" w:rsidRPr="0006697B" w:rsidRDefault="00F40166" w:rsidP="00F40166">
      <w:pPr>
        <w:numPr>
          <w:ilvl w:val="0"/>
          <w:numId w:val="2"/>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Для сбора мелких осколков и порошка люминофора можно использовать липкую ленту, влажную губку или тряпку. Чтобы предотвратить распространение ртути по всему помещению, уборку следует начинать с периферии загрязненного участка и проводить по направлению к центру.</w:t>
      </w:r>
    </w:p>
    <w:p w:rsidR="00F40166" w:rsidRPr="0006697B" w:rsidRDefault="00F40166" w:rsidP="00F40166">
      <w:pPr>
        <w:numPr>
          <w:ilvl w:val="0"/>
          <w:numId w:val="2"/>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 xml:space="preserve">Проведите влажную уборку помещения с использованием бытовых хлорсодержащих препаратов (Белизна, </w:t>
      </w:r>
      <w:proofErr w:type="spellStart"/>
      <w:r w:rsidRPr="0006697B">
        <w:rPr>
          <w:rFonts w:ascii="Tahoma" w:hAnsi="Tahoma" w:cs="Tahoma"/>
          <w:color w:val="595959" w:themeColor="text1" w:themeTint="A6"/>
          <w:sz w:val="24"/>
          <w:szCs w:val="24"/>
        </w:rPr>
        <w:t>Доместос</w:t>
      </w:r>
      <w:proofErr w:type="spellEnd"/>
      <w:r w:rsidRPr="0006697B">
        <w:rPr>
          <w:rFonts w:ascii="Tahoma" w:hAnsi="Tahoma" w:cs="Tahoma"/>
          <w:color w:val="595959" w:themeColor="text1" w:themeTint="A6"/>
          <w:sz w:val="24"/>
          <w:szCs w:val="24"/>
        </w:rPr>
        <w:t xml:space="preserve"> и т. д.). Обувь протрите влажным бумажным полотенцем.</w:t>
      </w:r>
    </w:p>
    <w:p w:rsidR="00F40166" w:rsidRPr="0006697B" w:rsidRDefault="00F40166" w:rsidP="00F40166">
      <w:pPr>
        <w:numPr>
          <w:ilvl w:val="0"/>
          <w:numId w:val="2"/>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Использованные в процессе устранения ртутного загрязнения бумага, губки, тряпки, липкая лента, бумажные полотенца, которые становятся ртутьсодержащие отходы, поместите в полиэтиленовый пакет.</w:t>
      </w:r>
    </w:p>
    <w:p w:rsidR="00F40166" w:rsidRPr="0006697B" w:rsidRDefault="00F40166" w:rsidP="00F40166">
      <w:pPr>
        <w:numPr>
          <w:ilvl w:val="0"/>
          <w:numId w:val="2"/>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Пакет с осколками лампы и изделиями, использованными в процессе уборки помещения, сдайте в специализированное предприятие на переработку.</w:t>
      </w:r>
    </w:p>
    <w:p w:rsidR="00F40166" w:rsidRPr="0006697B" w:rsidRDefault="00F40166" w:rsidP="00F40166">
      <w:pPr>
        <w:numPr>
          <w:ilvl w:val="0"/>
          <w:numId w:val="2"/>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Одежду, постельное белье, все, на что попали осколки лампы, поместите в полиэтиленовый мешок. Возможность дальнейшей эксплуатации этих изделий определяется после консультации в специализированной организации.</w:t>
      </w:r>
    </w:p>
    <w:p w:rsidR="00F40166" w:rsidRPr="0006697B" w:rsidRDefault="00F40166" w:rsidP="00F40166">
      <w:pPr>
        <w:numPr>
          <w:ilvl w:val="0"/>
          <w:numId w:val="2"/>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lastRenderedPageBreak/>
        <w:t xml:space="preserve">После проведения </w:t>
      </w:r>
      <w:proofErr w:type="spellStart"/>
      <w:r w:rsidRPr="0006697B">
        <w:rPr>
          <w:rFonts w:ascii="Tahoma" w:hAnsi="Tahoma" w:cs="Tahoma"/>
          <w:color w:val="595959" w:themeColor="text1" w:themeTint="A6"/>
          <w:sz w:val="24"/>
          <w:szCs w:val="24"/>
        </w:rPr>
        <w:t>демеркуризационных</w:t>
      </w:r>
      <w:proofErr w:type="spellEnd"/>
      <w:r w:rsidRPr="0006697B">
        <w:rPr>
          <w:rFonts w:ascii="Tahoma" w:hAnsi="Tahoma" w:cs="Tahoma"/>
          <w:color w:val="595959" w:themeColor="text1" w:themeTint="A6"/>
          <w:sz w:val="24"/>
          <w:szCs w:val="24"/>
        </w:rPr>
        <w:t xml:space="preserve"> работ провести определение концентрации паров ртути в воздухе на соответствие ПДК (ПДК = 0,003 мг/м3). Обследование проводится специалистами аккредитованных лабораторий.</w:t>
      </w:r>
    </w:p>
    <w:p w:rsidR="00F40166" w:rsidRPr="0006697B" w:rsidRDefault="00F40166"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r w:rsidRPr="0006697B">
        <w:rPr>
          <w:rStyle w:val="a3"/>
          <w:rFonts w:ascii="Tahoma" w:hAnsi="Tahoma" w:cs="Tahoma"/>
          <w:color w:val="595959" w:themeColor="text1" w:themeTint="A6"/>
        </w:rPr>
        <w:t>КАТЕГОРИЧЕСКИ ЗАПРЕЩАЕТСЯ:</w:t>
      </w:r>
    </w:p>
    <w:p w:rsidR="00F40166" w:rsidRPr="0006697B" w:rsidRDefault="00F40166" w:rsidP="00F40166">
      <w:pPr>
        <w:numPr>
          <w:ilvl w:val="0"/>
          <w:numId w:val="3"/>
        </w:numPr>
        <w:shd w:val="clear" w:color="auto" w:fill="FFFFFF"/>
        <w:spacing w:before="45" w:after="0" w:line="341" w:lineRule="atLeast"/>
        <w:ind w:left="-851" w:right="-284"/>
        <w:jc w:val="both"/>
        <w:rPr>
          <w:rFonts w:ascii="Tahoma" w:hAnsi="Tahoma" w:cs="Tahoma"/>
          <w:color w:val="595959" w:themeColor="text1" w:themeTint="A6"/>
          <w:sz w:val="24"/>
          <w:szCs w:val="24"/>
        </w:rPr>
      </w:pPr>
      <w:r w:rsidRPr="0006697B">
        <w:rPr>
          <w:rFonts w:ascii="Tahoma" w:hAnsi="Tahoma" w:cs="Tahoma"/>
          <w:color w:val="595959" w:themeColor="text1" w:themeTint="A6"/>
          <w:sz w:val="24"/>
          <w:szCs w:val="24"/>
        </w:rPr>
        <w:t>использовать в работе пылесос, щетку, веник; сбрасывать ртутьсодержащие отходы в канализацию или в мусоропроводы.</w:t>
      </w:r>
    </w:p>
    <w:p w:rsidR="00F40166" w:rsidRPr="0006697B" w:rsidRDefault="00F40166"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r w:rsidRPr="0006697B">
        <w:rPr>
          <w:rFonts w:ascii="Tahoma" w:hAnsi="Tahoma" w:cs="Tahoma"/>
          <w:color w:val="595959" w:themeColor="text1" w:themeTint="A6"/>
        </w:rPr>
        <w:t>После окончания срока службы лампы для предупреждения повреждения стеклянной колбы лампы нельзя выбрасывать лампы в мусоропровод и уличные контейнеры для сбора ТБО.</w:t>
      </w:r>
    </w:p>
    <w:p w:rsidR="00F40166" w:rsidRDefault="00F40166"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r w:rsidRPr="0006697B">
        <w:rPr>
          <w:rFonts w:ascii="Tahoma" w:hAnsi="Tahoma" w:cs="Tahoma"/>
          <w:color w:val="595959" w:themeColor="text1" w:themeTint="A6"/>
        </w:rPr>
        <w:t>Лампы, пришедшие в негодность, не повреждая, необходимо утилизировать, пользуясь услугами специализированных организаций.</w:t>
      </w:r>
    </w:p>
    <w:p w:rsidR="0046299C" w:rsidRDefault="0046299C"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p>
    <w:p w:rsidR="0046299C" w:rsidRPr="0046299C" w:rsidRDefault="0046299C" w:rsidP="0046299C">
      <w:pPr>
        <w:pStyle w:val="a4"/>
        <w:ind w:left="-851" w:right="-426"/>
        <w:jc w:val="both"/>
        <w:rPr>
          <w:rFonts w:ascii="Tahoma" w:hAnsi="Tahoma" w:cs="Tahoma"/>
          <w:b/>
          <w:color w:val="595959" w:themeColor="text1" w:themeTint="A6"/>
        </w:rPr>
      </w:pPr>
      <w:r w:rsidRPr="0046299C">
        <w:rPr>
          <w:rFonts w:ascii="Tahoma" w:hAnsi="Tahoma" w:cs="Tahoma"/>
          <w:b/>
          <w:color w:val="595959" w:themeColor="text1" w:themeTint="A6"/>
        </w:rPr>
        <w:t>МЕРЫ МЕДИЦИНСКОЙ ПОМОЩИ ПРИ ОТРАВЛЕНИИ РТУТЬЮ</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b/>
          <w:color w:val="595959" w:themeColor="text1" w:themeTint="A6"/>
        </w:rPr>
        <w:t>И ЕЕ СОЕДИНЕНИЯМИ</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1. Металлическая ртуть относится к чрезвычайно токсичным веществам в основном ингаляционного действия. Несоблюдение правил техники безопасности может привести к ртутным отравлениям. Отравление происходит главным образом при вдыхании паров, 80% вдыхаемой ртути поглощается легкими. Она обладает кумулятивным действием в </w:t>
      </w:r>
      <w:hyperlink r:id="rId5" w:history="1">
        <w:r w:rsidRPr="0046299C">
          <w:rPr>
            <w:rStyle w:val="a5"/>
            <w:rFonts w:ascii="Tahoma" w:hAnsi="Tahoma" w:cs="Tahoma"/>
            <w:color w:val="595959" w:themeColor="text1" w:themeTint="A6"/>
          </w:rPr>
          <w:t>организме</w:t>
        </w:r>
      </w:hyperlink>
      <w:r w:rsidRPr="0046299C">
        <w:rPr>
          <w:rFonts w:ascii="Tahoma" w:hAnsi="Tahoma" w:cs="Tahoma"/>
          <w:color w:val="595959" w:themeColor="text1" w:themeTint="A6"/>
        </w:rPr>
        <w:t>.</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Пары ртути не имеют ни цвета, ни запаха, ни вкуса, ни предела насыщения, не оказывают немедленного раздражающего действия на органы дыхания, зрения, кожный покров и т.д. В зависимости от количества поступающей в </w:t>
      </w:r>
      <w:hyperlink r:id="rId6" w:history="1">
        <w:r w:rsidRPr="0046299C">
          <w:rPr>
            <w:rStyle w:val="a5"/>
            <w:rFonts w:ascii="Tahoma" w:hAnsi="Tahoma" w:cs="Tahoma"/>
            <w:color w:val="595959" w:themeColor="text1" w:themeTint="A6"/>
          </w:rPr>
          <w:t>организм ртути различают острое и</w:t>
        </w:r>
      </w:hyperlink>
      <w:r w:rsidRPr="0046299C">
        <w:rPr>
          <w:rFonts w:ascii="Tahoma" w:hAnsi="Tahoma" w:cs="Tahoma"/>
          <w:color w:val="595959" w:themeColor="text1" w:themeTint="A6"/>
        </w:rPr>
        <w:t> хроническое отравление. Острое отравление парами ртути происходит при быстром поступлении их в организм в значительных количествах. Хронические отравления наступают при продолжительном контакте </w:t>
      </w:r>
      <w:hyperlink r:id="rId7" w:history="1">
        <w:r w:rsidRPr="0046299C">
          <w:rPr>
            <w:rStyle w:val="a5"/>
            <w:rFonts w:ascii="Tahoma" w:hAnsi="Tahoma" w:cs="Tahoma"/>
            <w:color w:val="595959" w:themeColor="text1" w:themeTint="A6"/>
          </w:rPr>
          <w:t>с небольшими концентрациями паров</w:t>
        </w:r>
      </w:hyperlink>
      <w:r w:rsidRPr="0046299C">
        <w:rPr>
          <w:rFonts w:ascii="Tahoma" w:hAnsi="Tahoma" w:cs="Tahoma"/>
          <w:color w:val="595959" w:themeColor="text1" w:themeTint="A6"/>
        </w:rPr>
        <w:t> ртути. </w:t>
      </w:r>
      <w:r w:rsidRPr="0046299C">
        <w:rPr>
          <w:rFonts w:ascii="Tahoma" w:hAnsi="Tahoma" w:cs="Tahoma"/>
          <w:color w:val="595959" w:themeColor="text1" w:themeTint="A6"/>
        </w:rPr>
        <w:br/>
      </w:r>
      <w:r w:rsidRPr="0046299C">
        <w:rPr>
          <w:rFonts w:ascii="Tahoma" w:hAnsi="Tahoma" w:cs="Tahoma"/>
          <w:color w:val="595959" w:themeColor="text1" w:themeTint="A6"/>
        </w:rPr>
        <w:br/>
      </w:r>
      <w:r w:rsidRPr="0046299C">
        <w:rPr>
          <w:rFonts w:ascii="Tahoma" w:hAnsi="Tahoma" w:cs="Tahoma"/>
          <w:b/>
          <w:bCs/>
          <w:color w:val="595959" w:themeColor="text1" w:themeTint="A6"/>
        </w:rPr>
        <w:t>2. Симптомы отравлений.</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Симптомы острого отравления обнаруживаются в первую очередь в пищеводе. Появляется медно-красная окраска слизистых оболочек рта и глотки, металлический вкус во рту, тошнота, боли в животе, рвотный эффект, температура часто повышается до 38</w:t>
      </w:r>
      <w:r w:rsidRPr="0046299C">
        <w:rPr>
          <w:rFonts w:ascii="Tahoma" w:hAnsi="Tahoma" w:cs="Tahoma"/>
          <w:color w:val="595959" w:themeColor="text1" w:themeTint="A6"/>
          <w:vertAlign w:val="superscript"/>
        </w:rPr>
        <w:t>0</w:t>
      </w:r>
      <w:r w:rsidRPr="0046299C">
        <w:rPr>
          <w:rFonts w:ascii="Tahoma" w:hAnsi="Tahoma" w:cs="Tahoma"/>
          <w:color w:val="595959" w:themeColor="text1" w:themeTint="A6"/>
        </w:rPr>
        <w:t> – 39</w:t>
      </w:r>
      <w:r w:rsidRPr="0046299C">
        <w:rPr>
          <w:rFonts w:ascii="Tahoma" w:hAnsi="Tahoma" w:cs="Tahoma"/>
          <w:color w:val="595959" w:themeColor="text1" w:themeTint="A6"/>
          <w:vertAlign w:val="superscript"/>
        </w:rPr>
        <w:t>0</w:t>
      </w:r>
      <w:r w:rsidRPr="0046299C">
        <w:rPr>
          <w:rFonts w:ascii="Tahoma" w:hAnsi="Tahoma" w:cs="Tahoma"/>
          <w:color w:val="595959" w:themeColor="text1" w:themeTint="A6"/>
        </w:rPr>
        <w:t> C.</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Через несколько часов, а иногда и дней, может появиться понос, большей частью кровавый. Моча мутная. Наблюдаются покраснения, набухания и кровоточивость десен, на них появляется характерная темная кайма сульфида ртути.</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Отравление сопровождается чувством страха, сильными головными болями, болями при глотании, частым пульсом, сердечной слабостью, судорогами икроножных мышц.</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При тяжелых отравлениях парами ртути через несколько дней может наступить летальный исход.</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Хроническое отравление ртутью (</w:t>
      </w:r>
      <w:proofErr w:type="spellStart"/>
      <w:r w:rsidRPr="0046299C">
        <w:rPr>
          <w:rFonts w:ascii="Tahoma" w:hAnsi="Tahoma" w:cs="Tahoma"/>
          <w:color w:val="595959" w:themeColor="text1" w:themeTint="A6"/>
        </w:rPr>
        <w:t>меркуриализм</w:t>
      </w:r>
      <w:proofErr w:type="spellEnd"/>
      <w:r w:rsidRPr="0046299C">
        <w:rPr>
          <w:rFonts w:ascii="Tahoma" w:hAnsi="Tahoma" w:cs="Tahoma"/>
          <w:color w:val="595959" w:themeColor="text1" w:themeTint="A6"/>
        </w:rPr>
        <w:t>) обычно начинается </w:t>
      </w:r>
      <w:hyperlink r:id="rId8" w:history="1">
        <w:r w:rsidRPr="0046299C">
          <w:rPr>
            <w:rStyle w:val="a5"/>
            <w:rFonts w:ascii="Tahoma" w:hAnsi="Tahoma" w:cs="Tahoma"/>
            <w:color w:val="595959" w:themeColor="text1" w:themeTint="A6"/>
          </w:rPr>
          <w:t>с ярко выраженными симптомами острого</w:t>
        </w:r>
      </w:hyperlink>
      <w:r w:rsidRPr="0046299C">
        <w:rPr>
          <w:rFonts w:ascii="Tahoma" w:hAnsi="Tahoma" w:cs="Tahoma"/>
          <w:color w:val="595959" w:themeColor="text1" w:themeTint="A6"/>
        </w:rPr>
        <w:t xml:space="preserve"> отравления. В дальнейшем постепенно развиваются общее недомогание, снижение аппетита, диспепсия, потеря в весе. </w:t>
      </w:r>
      <w:proofErr w:type="gramStart"/>
      <w:r w:rsidRPr="0046299C">
        <w:rPr>
          <w:rFonts w:ascii="Tahoma" w:hAnsi="Tahoma" w:cs="Tahoma"/>
          <w:color w:val="595959" w:themeColor="text1" w:themeTint="A6"/>
        </w:rPr>
        <w:t>Пораженный</w:t>
      </w:r>
      <w:proofErr w:type="gramEnd"/>
      <w:r w:rsidRPr="0046299C">
        <w:rPr>
          <w:rFonts w:ascii="Tahoma" w:hAnsi="Tahoma" w:cs="Tahoma"/>
          <w:color w:val="595959" w:themeColor="text1" w:themeTint="A6"/>
        </w:rPr>
        <w:t xml:space="preserve"> становится нервным, появляются слабость, сонливость, тяжелые сны, раздражительность, головные боли, боли в </w:t>
      </w:r>
      <w:hyperlink r:id="rId9" w:history="1">
        <w:r w:rsidRPr="0046299C">
          <w:rPr>
            <w:rStyle w:val="a5"/>
            <w:rFonts w:ascii="Tahoma" w:hAnsi="Tahoma" w:cs="Tahoma"/>
            <w:color w:val="595959" w:themeColor="text1" w:themeTint="A6"/>
          </w:rPr>
          <w:t>суставах и конечностях</w:t>
        </w:r>
      </w:hyperlink>
      <w:r w:rsidRPr="0046299C">
        <w:rPr>
          <w:rFonts w:ascii="Tahoma" w:hAnsi="Tahoma" w:cs="Tahoma"/>
          <w:color w:val="595959" w:themeColor="text1" w:themeTint="A6"/>
        </w:rPr>
        <w:t>, апатия. В тяжелых случаях отравления снижается работоспособность, умственная деятельность и память. Постепенно развивается "ртутный тремор" пальцев рук, век, губ и ног, то есть типичный признак ртутной неврастении.</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lastRenderedPageBreak/>
        <w:t>При хронических отравлениях может наблюдаться скрытый период, когда полностью или частично отсутствуют какие-либо характерные симптомы.</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3. </w:t>
      </w:r>
      <w:r w:rsidRPr="0046299C">
        <w:rPr>
          <w:rFonts w:ascii="Tahoma" w:hAnsi="Tahoma" w:cs="Tahoma"/>
          <w:b/>
          <w:bCs/>
          <w:color w:val="595959" w:themeColor="text1" w:themeTint="A6"/>
        </w:rPr>
        <w:t>Первая помощь при ртутных отравлениях.</w:t>
      </w:r>
      <w:r w:rsidRPr="0046299C">
        <w:rPr>
          <w:rFonts w:ascii="Tahoma" w:hAnsi="Tahoma" w:cs="Tahoma"/>
          <w:color w:val="595959" w:themeColor="text1" w:themeTint="A6"/>
        </w:rPr>
        <w:t> В </w:t>
      </w:r>
      <w:hyperlink r:id="rId10" w:history="1">
        <w:r w:rsidRPr="0046299C">
          <w:rPr>
            <w:rStyle w:val="a5"/>
            <w:rFonts w:ascii="Tahoma" w:hAnsi="Tahoma" w:cs="Tahoma"/>
            <w:color w:val="595959" w:themeColor="text1" w:themeTint="A6"/>
          </w:rPr>
          <w:t>случае явных признаков отравления</w:t>
        </w:r>
      </w:hyperlink>
      <w:r w:rsidRPr="0046299C">
        <w:rPr>
          <w:rFonts w:ascii="Tahoma" w:hAnsi="Tahoma" w:cs="Tahoma"/>
          <w:color w:val="595959" w:themeColor="text1" w:themeTint="A6"/>
        </w:rPr>
        <w:t> ртутью желудок пораженного немедленно и неоднократно обильно промывается водой с 20 - 30 г активированного угля или белковой водой.</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Пострадавшему дается выпить около 1 л молока, а затем - взбитый с водой яичный белок. В </w:t>
      </w:r>
      <w:hyperlink r:id="rId11" w:history="1">
        <w:r w:rsidRPr="0046299C">
          <w:rPr>
            <w:rStyle w:val="a5"/>
            <w:rFonts w:ascii="Tahoma" w:hAnsi="Tahoma" w:cs="Tahoma"/>
            <w:color w:val="595959" w:themeColor="text1" w:themeTint="A6"/>
          </w:rPr>
          <w:t>заключение дается слабительное</w:t>
        </w:r>
      </w:hyperlink>
      <w:r w:rsidRPr="0046299C">
        <w:rPr>
          <w:rFonts w:ascii="Tahoma" w:hAnsi="Tahoma" w:cs="Tahoma"/>
          <w:color w:val="595959" w:themeColor="text1" w:themeTint="A6"/>
        </w:rPr>
        <w:t>.</w:t>
      </w:r>
    </w:p>
    <w:p w:rsidR="0046299C" w:rsidRPr="0046299C" w:rsidRDefault="0046299C" w:rsidP="0046299C">
      <w:pPr>
        <w:pStyle w:val="a4"/>
        <w:ind w:left="-851" w:right="-426"/>
        <w:jc w:val="both"/>
        <w:rPr>
          <w:rFonts w:ascii="Tahoma" w:hAnsi="Tahoma" w:cs="Tahoma"/>
          <w:color w:val="595959" w:themeColor="text1" w:themeTint="A6"/>
        </w:rPr>
      </w:pPr>
      <w:r w:rsidRPr="0046299C">
        <w:rPr>
          <w:rFonts w:ascii="Tahoma" w:hAnsi="Tahoma" w:cs="Tahoma"/>
          <w:color w:val="595959" w:themeColor="text1" w:themeTint="A6"/>
        </w:rPr>
        <w:t>До оказания врачебной помощи необходимо полоскать рот водным раствором бертолетовой соли или 5%-м раствором хлористого цинка.</w:t>
      </w:r>
    </w:p>
    <w:p w:rsidR="0046299C" w:rsidRPr="0006697B" w:rsidRDefault="0046299C" w:rsidP="00F40166">
      <w:pPr>
        <w:pStyle w:val="a4"/>
        <w:shd w:val="clear" w:color="auto" w:fill="FFFFFF"/>
        <w:spacing w:before="90" w:beforeAutospacing="0" w:after="150" w:afterAutospacing="0"/>
        <w:ind w:left="-851" w:right="-284"/>
        <w:jc w:val="both"/>
        <w:rPr>
          <w:rFonts w:ascii="Tahoma" w:hAnsi="Tahoma" w:cs="Tahoma"/>
          <w:color w:val="595959" w:themeColor="text1" w:themeTint="A6"/>
        </w:rPr>
      </w:pPr>
    </w:p>
    <w:p w:rsidR="00F40166" w:rsidRPr="0006697B" w:rsidRDefault="00F40166" w:rsidP="00F40166">
      <w:pPr>
        <w:ind w:left="-851" w:right="-284"/>
        <w:jc w:val="both"/>
        <w:rPr>
          <w:rFonts w:ascii="Tahoma" w:hAnsi="Tahoma" w:cs="Tahoma"/>
          <w:color w:val="7F7F7F" w:themeColor="text1" w:themeTint="80"/>
          <w:sz w:val="24"/>
          <w:szCs w:val="24"/>
        </w:rPr>
      </w:pPr>
    </w:p>
    <w:p w:rsidR="0098739F" w:rsidRDefault="0098739F"/>
    <w:sectPr w:rsidR="0098739F" w:rsidSect="005E29B3">
      <w:pgSz w:w="11906" w:h="16838"/>
      <w:pgMar w:top="426"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939"/>
    <w:multiLevelType w:val="multilevel"/>
    <w:tmpl w:val="6A1C0B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76376F2"/>
    <w:multiLevelType w:val="multilevel"/>
    <w:tmpl w:val="C4127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8C8037F"/>
    <w:multiLevelType w:val="multilevel"/>
    <w:tmpl w:val="995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0166"/>
    <w:rsid w:val="0046299C"/>
    <w:rsid w:val="0098739F"/>
    <w:rsid w:val="00B13BB7"/>
    <w:rsid w:val="00DD5E06"/>
    <w:rsid w:val="00F25641"/>
    <w:rsid w:val="00F401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166"/>
  </w:style>
  <w:style w:type="paragraph" w:styleId="1">
    <w:name w:val="heading 1"/>
    <w:basedOn w:val="a"/>
    <w:next w:val="a"/>
    <w:link w:val="10"/>
    <w:uiPriority w:val="9"/>
    <w:qFormat/>
    <w:rsid w:val="00F40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166"/>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F40166"/>
    <w:rPr>
      <w:b/>
      <w:bCs/>
    </w:rPr>
  </w:style>
  <w:style w:type="paragraph" w:styleId="a4">
    <w:name w:val="Normal (Web)"/>
    <w:basedOn w:val="a"/>
    <w:uiPriority w:val="99"/>
    <w:semiHidden/>
    <w:unhideWhenUsed/>
    <w:rsid w:val="00F40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6299C"/>
    <w:rPr>
      <w:color w:val="0000FF"/>
      <w:u w:val="single"/>
    </w:rPr>
  </w:style>
</w:styles>
</file>

<file path=word/webSettings.xml><?xml version="1.0" encoding="utf-8"?>
<w:webSettings xmlns:r="http://schemas.openxmlformats.org/officeDocument/2006/relationships" xmlns:w="http://schemas.openxmlformats.org/wordprocessingml/2006/main">
  <w:divs>
    <w:div w:id="31433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odorov.ru/pozdnie-gestoz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odorov.ru/borisova-vasilisa-11-a-otravlenie-rtuteyu.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odorov.ru/dejstvie-rtuti-na-organizm-cheloveka.html" TargetMode="External"/><Relationship Id="rId11" Type="http://schemas.openxmlformats.org/officeDocument/2006/relationships/hyperlink" Target="http://zodorov.ru/poleznie-svojstva-fruktov-i-yagod.html" TargetMode="External"/><Relationship Id="rId5" Type="http://schemas.openxmlformats.org/officeDocument/2006/relationships/hyperlink" Target="http://zodorov.ru/biologicheskaya-role-kaliya-i-natriya-v-organizme.html" TargetMode="External"/><Relationship Id="rId10" Type="http://schemas.openxmlformats.org/officeDocument/2006/relationships/hyperlink" Target="http://zodorov.ru/pamyatka-po-preduprejdeniyu-otravlenij-gribami-otravleniya-gri.html" TargetMode="External"/><Relationship Id="rId4" Type="http://schemas.openxmlformats.org/officeDocument/2006/relationships/webSettings" Target="webSettings.xml"/><Relationship Id="rId9" Type="http://schemas.openxmlformats.org/officeDocument/2006/relationships/hyperlink" Target="http://zodorov.ru/melanoma-koji-otnositsya-k-razryadu-zlokachestvennih-novoobraz.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1021</Words>
  <Characters>5820</Characters>
  <Application>Microsoft Office Word</Application>
  <DocSecurity>0</DocSecurity>
  <Lines>48</Lines>
  <Paragraphs>13</Paragraphs>
  <ScaleCrop>false</ScaleCrop>
  <Company>Krokoz™</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2018-04-24T09:56:00Z</dcterms:created>
  <dcterms:modified xsi:type="dcterms:W3CDTF">2018-04-24T09:59:00Z</dcterms:modified>
</cp:coreProperties>
</file>